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6A94830C" w:rsidR="00A24D90" w:rsidRPr="0034321F" w:rsidRDefault="00531BAD" w:rsidP="00010204">
      <w:pPr>
        <w:ind w:right="960"/>
        <w:rPr>
          <w:rFonts w:ascii="ＭＳ 明朝" w:eastAsia="ＭＳ 明朝" w:hAnsi="ＭＳ 明朝"/>
          <w:lang w:eastAsia="ja-JP"/>
        </w:rPr>
      </w:pPr>
      <w:r>
        <w:rPr>
          <w:rFonts w:ascii="ＭＳ 明朝" w:eastAsia="ＭＳ 明朝" w:hAnsi="ＭＳ 明朝" w:cs="ＭＳ 明朝" w:hint="eastAsia"/>
          <w:sz w:val="21"/>
          <w:lang w:eastAsia="ja-JP"/>
        </w:rPr>
        <w:t>様式</w:t>
      </w:r>
      <w:r w:rsidR="003E6455" w:rsidRPr="0034321F">
        <w:rPr>
          <w:rFonts w:ascii="ＭＳ 明朝" w:eastAsia="ＭＳ 明朝" w:hAnsi="ＭＳ 明朝" w:cs="ＭＳ 明朝" w:hint="eastAsia"/>
          <w:sz w:val="21"/>
          <w:lang w:eastAsia="ja-JP"/>
        </w:rPr>
        <w:t>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25B75E0A" w:rsidR="00A24D90" w:rsidRPr="0034321F" w:rsidRDefault="00A24D90" w:rsidP="00A24D90">
      <w:pPr>
        <w:autoSpaceDE w:val="0"/>
        <w:autoSpaceDN w:val="0"/>
        <w:adjustRightInd w:val="0"/>
        <w:jc w:val="center"/>
        <w:rPr>
          <w:rFonts w:ascii="ＭＳ 明朝" w:eastAsia="ＭＳ 明朝" w:hAnsi="ＭＳ 明朝"/>
          <w:sz w:val="21"/>
          <w:lang w:eastAsia="ja-JP"/>
        </w:rPr>
      </w:pPr>
      <w:r w:rsidRPr="0034321F">
        <w:rPr>
          <w:rFonts w:ascii="ＭＳ 明朝" w:eastAsia="ＭＳ 明朝" w:hAnsi="ＭＳ 明朝" w:cs="ＭＳ 明朝" w:hint="eastAsia"/>
          <w:sz w:val="30"/>
        </w:rPr>
        <w:t xml:space="preserve">　　</w:t>
      </w:r>
      <w:r w:rsidR="00531BAD">
        <w:rPr>
          <w:rFonts w:ascii="ＭＳ 明朝" w:eastAsia="ＭＳ 明朝" w:hAnsi="ＭＳ 明朝" w:cs="ＭＳ 明朝" w:hint="eastAsia"/>
          <w:sz w:val="30"/>
          <w:lang w:eastAsia="ja-JP"/>
        </w:rPr>
        <w:t>入札書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5A877DAB" w:rsidR="00F61D3F" w:rsidRPr="0034321F" w:rsidRDefault="00531BAD" w:rsidP="00EC2E46">
            <w:pPr>
              <w:autoSpaceDE w:val="0"/>
              <w:autoSpaceDN w:val="0"/>
              <w:adjustRightInd w:val="0"/>
              <w:spacing w:line="310" w:lineRule="atLeast"/>
              <w:jc w:val="center"/>
              <w:rPr>
                <w:rFonts w:ascii="ＭＳ 明朝" w:eastAsia="ＭＳ 明朝" w:hAnsi="ＭＳ 明朝"/>
                <w:sz w:val="28"/>
                <w:lang w:eastAsia="ja-JP"/>
              </w:rPr>
            </w:pPr>
            <w:r>
              <w:rPr>
                <w:rFonts w:ascii="ＭＳ 明朝" w:eastAsia="ＭＳ 明朝" w:hAnsi="ＭＳ 明朝" w:cs="ＭＳ 明朝" w:hint="eastAsia"/>
                <w:sz w:val="28"/>
                <w:lang w:eastAsia="ja-JP"/>
              </w:rPr>
              <w:t>入札金額</w:t>
            </w:r>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48CED0EE" w:rsidR="00A24D90" w:rsidRPr="007C35BF" w:rsidRDefault="007C35BF" w:rsidP="00EC2E46">
            <w:pPr>
              <w:pStyle w:val="Bodytext10"/>
              <w:spacing w:line="240" w:lineRule="auto"/>
              <w:ind w:leftChars="36" w:left="86" w:rightChars="125" w:right="300" w:firstLine="0"/>
              <w:jc w:val="both"/>
              <w:rPr>
                <w:lang w:eastAsia="ja-JP"/>
              </w:rPr>
            </w:pPr>
            <w:r w:rsidRPr="007C35BF">
              <w:rPr>
                <w:rFonts w:hint="eastAsia"/>
                <w:lang w:eastAsia="ja-JP"/>
              </w:rPr>
              <w:t>大阪・関西万博に合わせたインバウンド向け日本産ほたて貝プロモーション事業</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6871" w14:textId="77777777" w:rsidR="007A10C2" w:rsidRDefault="007A10C2">
      <w:r>
        <w:separator/>
      </w:r>
    </w:p>
  </w:endnote>
  <w:endnote w:type="continuationSeparator" w:id="0">
    <w:p w14:paraId="5A31EA19" w14:textId="77777777" w:rsidR="007A10C2" w:rsidRDefault="007A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5C77" w14:textId="77777777" w:rsidR="007A10C2" w:rsidRDefault="007A10C2"/>
  </w:footnote>
  <w:footnote w:type="continuationSeparator" w:id="0">
    <w:p w14:paraId="2D1116FB" w14:textId="77777777" w:rsidR="007A10C2" w:rsidRDefault="007A1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46F9B"/>
    <w:rsid w:val="00287FB0"/>
    <w:rsid w:val="002A5CF7"/>
    <w:rsid w:val="002C0CD0"/>
    <w:rsid w:val="002E3F89"/>
    <w:rsid w:val="00304D5F"/>
    <w:rsid w:val="00316BCC"/>
    <w:rsid w:val="0031700B"/>
    <w:rsid w:val="003405B6"/>
    <w:rsid w:val="0034321F"/>
    <w:rsid w:val="00344AF6"/>
    <w:rsid w:val="00366529"/>
    <w:rsid w:val="00391FB2"/>
    <w:rsid w:val="00396A7F"/>
    <w:rsid w:val="003E6455"/>
    <w:rsid w:val="003F1F76"/>
    <w:rsid w:val="003F3012"/>
    <w:rsid w:val="004048A0"/>
    <w:rsid w:val="004178B8"/>
    <w:rsid w:val="00433FBE"/>
    <w:rsid w:val="004761E6"/>
    <w:rsid w:val="00487C50"/>
    <w:rsid w:val="00493500"/>
    <w:rsid w:val="004B3C0C"/>
    <w:rsid w:val="005147D3"/>
    <w:rsid w:val="00531BAD"/>
    <w:rsid w:val="005413F9"/>
    <w:rsid w:val="00563A78"/>
    <w:rsid w:val="00587123"/>
    <w:rsid w:val="005A31C8"/>
    <w:rsid w:val="005B6FCB"/>
    <w:rsid w:val="005C5D5D"/>
    <w:rsid w:val="00607969"/>
    <w:rsid w:val="00610A0C"/>
    <w:rsid w:val="00620BF2"/>
    <w:rsid w:val="00633849"/>
    <w:rsid w:val="0063403A"/>
    <w:rsid w:val="0068738B"/>
    <w:rsid w:val="006937DE"/>
    <w:rsid w:val="00697B06"/>
    <w:rsid w:val="006A6546"/>
    <w:rsid w:val="006A74D6"/>
    <w:rsid w:val="006B7359"/>
    <w:rsid w:val="006E2EAC"/>
    <w:rsid w:val="006E3539"/>
    <w:rsid w:val="007629CC"/>
    <w:rsid w:val="007A10C2"/>
    <w:rsid w:val="007C35BF"/>
    <w:rsid w:val="007E7C1D"/>
    <w:rsid w:val="00820F48"/>
    <w:rsid w:val="00837C09"/>
    <w:rsid w:val="00844909"/>
    <w:rsid w:val="008604A6"/>
    <w:rsid w:val="00892465"/>
    <w:rsid w:val="00893639"/>
    <w:rsid w:val="00894028"/>
    <w:rsid w:val="008A2CBB"/>
    <w:rsid w:val="008E3723"/>
    <w:rsid w:val="008E56A2"/>
    <w:rsid w:val="00901E31"/>
    <w:rsid w:val="0099480E"/>
    <w:rsid w:val="009C30DF"/>
    <w:rsid w:val="009F0E6B"/>
    <w:rsid w:val="009F1091"/>
    <w:rsid w:val="00A24D90"/>
    <w:rsid w:val="00A63477"/>
    <w:rsid w:val="00A96604"/>
    <w:rsid w:val="00AB0674"/>
    <w:rsid w:val="00AB12EA"/>
    <w:rsid w:val="00AE11C9"/>
    <w:rsid w:val="00AE7588"/>
    <w:rsid w:val="00B02B9D"/>
    <w:rsid w:val="00B92BE2"/>
    <w:rsid w:val="00B96E8F"/>
    <w:rsid w:val="00BA49E6"/>
    <w:rsid w:val="00BD08EF"/>
    <w:rsid w:val="00C2636B"/>
    <w:rsid w:val="00C422A0"/>
    <w:rsid w:val="00C43F60"/>
    <w:rsid w:val="00C5554C"/>
    <w:rsid w:val="00C55C21"/>
    <w:rsid w:val="00C711C9"/>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9066">
      <w:bodyDiv w:val="1"/>
      <w:marLeft w:val="0"/>
      <w:marRight w:val="0"/>
      <w:marTop w:val="0"/>
      <w:marBottom w:val="0"/>
      <w:divBdr>
        <w:top w:val="none" w:sz="0" w:space="0" w:color="auto"/>
        <w:left w:val="none" w:sz="0" w:space="0" w:color="auto"/>
        <w:bottom w:val="none" w:sz="0" w:space="0" w:color="auto"/>
        <w:right w:val="none" w:sz="0" w:space="0" w:color="auto"/>
      </w:divBdr>
    </w:div>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51325485">
      <w:bodyDiv w:val="1"/>
      <w:marLeft w:val="0"/>
      <w:marRight w:val="0"/>
      <w:marTop w:val="0"/>
      <w:marBottom w:val="0"/>
      <w:divBdr>
        <w:top w:val="none" w:sz="0" w:space="0" w:color="auto"/>
        <w:left w:val="none" w:sz="0" w:space="0" w:color="auto"/>
        <w:bottom w:val="none" w:sz="0" w:space="0" w:color="auto"/>
        <w:right w:val="none" w:sz="0" w:space="0" w:color="auto"/>
      </w:divBdr>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Props1.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3.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customXml/itemProps4.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森川 皓哉(JTB)</cp:lastModifiedBy>
  <cp:revision>72</cp:revision>
  <cp:lastPrinted>2024-01-23T10:44:00Z</cp:lastPrinted>
  <dcterms:created xsi:type="dcterms:W3CDTF">2024-01-22T04:05:00Z</dcterms:created>
  <dcterms:modified xsi:type="dcterms:W3CDTF">2025-04-02T00:45:00Z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